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1814"/>
        <w:gridCol w:w="12180"/>
      </w:tblGrid>
      <w:tr w:rsidR="00000E7D" w:rsidRPr="00805C22" w14:paraId="03F6C322" w14:textId="77777777" w:rsidTr="00411B62">
        <w:tc>
          <w:tcPr>
            <w:tcW w:w="0" w:type="auto"/>
          </w:tcPr>
          <w:p w14:paraId="13904BD8" w14:textId="387E9141" w:rsidR="00000E7D" w:rsidRPr="00805C22" w:rsidRDefault="00000E7D">
            <w:pPr>
              <w:rPr>
                <w:b/>
                <w:bCs/>
                <w:sz w:val="12"/>
                <w:szCs w:val="12"/>
              </w:rPr>
            </w:pPr>
            <w:r w:rsidRPr="00805C22">
              <w:rPr>
                <w:b/>
                <w:bCs/>
                <w:sz w:val="12"/>
                <w:szCs w:val="12"/>
              </w:rPr>
              <w:t>Product</w:t>
            </w:r>
          </w:p>
        </w:tc>
        <w:tc>
          <w:tcPr>
            <w:tcW w:w="0" w:type="auto"/>
          </w:tcPr>
          <w:p w14:paraId="21BA525F" w14:textId="13FBBEE4" w:rsidR="00000E7D" w:rsidRPr="00805C22" w:rsidRDefault="00000E7D">
            <w:pPr>
              <w:rPr>
                <w:b/>
                <w:bCs/>
                <w:sz w:val="12"/>
                <w:szCs w:val="12"/>
              </w:rPr>
            </w:pPr>
            <w:r w:rsidRPr="00805C22">
              <w:rPr>
                <w:b/>
                <w:bCs/>
                <w:sz w:val="12"/>
                <w:szCs w:val="12"/>
              </w:rPr>
              <w:t>Doelgroep</w:t>
            </w:r>
          </w:p>
        </w:tc>
      </w:tr>
      <w:tr w:rsidR="00000E7D" w:rsidRPr="00805C22" w14:paraId="6531BE47" w14:textId="77777777" w:rsidTr="00411B62">
        <w:tc>
          <w:tcPr>
            <w:tcW w:w="0" w:type="auto"/>
          </w:tcPr>
          <w:p w14:paraId="2CA8A0CE" w14:textId="72572F76" w:rsidR="00000E7D" w:rsidRPr="00805C22" w:rsidRDefault="00000E7D">
            <w:pPr>
              <w:rPr>
                <w:b/>
                <w:bCs/>
                <w:sz w:val="12"/>
                <w:szCs w:val="12"/>
              </w:rPr>
            </w:pPr>
            <w:r w:rsidRPr="00805C22">
              <w:rPr>
                <w:b/>
                <w:bCs/>
                <w:sz w:val="12"/>
                <w:szCs w:val="12"/>
              </w:rPr>
              <w:t>Aansprakelijkheid bedrijven</w:t>
            </w:r>
          </w:p>
        </w:tc>
        <w:tc>
          <w:tcPr>
            <w:tcW w:w="0" w:type="auto"/>
          </w:tcPr>
          <w:p w14:paraId="5C2DD42E" w14:textId="649FCEF9" w:rsidR="00000E7D" w:rsidRPr="00805C22" w:rsidRDefault="00000E7D" w:rsidP="00000E7D">
            <w:pPr>
              <w:rPr>
                <w:sz w:val="12"/>
                <w:szCs w:val="12"/>
              </w:rPr>
            </w:pPr>
            <w:r w:rsidRPr="00805C22">
              <w:rPr>
                <w:sz w:val="12"/>
                <w:szCs w:val="12"/>
              </w:rPr>
              <w:t>De Aansprakelijkheidsverzekering voor bedrijven (AVB) is geschikt voor bedrijven en organisaties die hun vermogen willen beschermen voor schadeclaims van</w:t>
            </w:r>
            <w:r w:rsidRPr="00805C22">
              <w:rPr>
                <w:sz w:val="12"/>
                <w:szCs w:val="12"/>
              </w:rPr>
              <w:t xml:space="preserve"> </w:t>
            </w:r>
            <w:r w:rsidRPr="00805C22">
              <w:rPr>
                <w:sz w:val="12"/>
                <w:szCs w:val="12"/>
              </w:rPr>
              <w:t>derden. Er wordt standaard dekking geboden voor werkgeversaansprakelijkheid.</w:t>
            </w:r>
          </w:p>
        </w:tc>
      </w:tr>
      <w:tr w:rsidR="00000E7D" w:rsidRPr="00805C22" w14:paraId="6A5D54CB" w14:textId="77777777" w:rsidTr="00411B62">
        <w:tc>
          <w:tcPr>
            <w:tcW w:w="0" w:type="auto"/>
          </w:tcPr>
          <w:p w14:paraId="405D9444" w14:textId="5196CD7C" w:rsidR="00000E7D" w:rsidRPr="00805C22" w:rsidRDefault="00000E7D">
            <w:pPr>
              <w:rPr>
                <w:b/>
                <w:bCs/>
                <w:sz w:val="12"/>
                <w:szCs w:val="12"/>
              </w:rPr>
            </w:pPr>
            <w:r w:rsidRPr="00805C22">
              <w:rPr>
                <w:b/>
                <w:bCs/>
                <w:sz w:val="12"/>
                <w:szCs w:val="12"/>
              </w:rPr>
              <w:t>Bedrijfsgebouwen</w:t>
            </w:r>
          </w:p>
        </w:tc>
        <w:tc>
          <w:tcPr>
            <w:tcW w:w="0" w:type="auto"/>
          </w:tcPr>
          <w:p w14:paraId="610DD2D0" w14:textId="5CFBE6DD" w:rsidR="00000E7D" w:rsidRPr="00805C22" w:rsidRDefault="00000E7D" w:rsidP="00000E7D">
            <w:pPr>
              <w:rPr>
                <w:sz w:val="12"/>
                <w:szCs w:val="12"/>
              </w:rPr>
            </w:pPr>
            <w:r w:rsidRPr="00805C22">
              <w:rPr>
                <w:sz w:val="12"/>
                <w:szCs w:val="12"/>
              </w:rPr>
              <w:t>De Gebouwenverzekering is geschikt voor bedrijven en organisaties die een gebouw in Nederland bezitten of natuurlijke personen die een gebouw bezitten en</w:t>
            </w:r>
            <w:r w:rsidRPr="00805C22">
              <w:rPr>
                <w:sz w:val="12"/>
                <w:szCs w:val="12"/>
              </w:rPr>
              <w:t xml:space="preserve"> </w:t>
            </w:r>
            <w:r w:rsidRPr="00805C22">
              <w:rPr>
                <w:sz w:val="12"/>
                <w:szCs w:val="12"/>
              </w:rPr>
              <w:t>het gebruiken voor een zakelijk doel en die zich willen verzekeren voor het financiële risico van schade aan dat gebouw.</w:t>
            </w:r>
          </w:p>
        </w:tc>
      </w:tr>
      <w:tr w:rsidR="00000E7D" w:rsidRPr="00805C22" w14:paraId="0363CF37" w14:textId="77777777" w:rsidTr="00411B62">
        <w:tc>
          <w:tcPr>
            <w:tcW w:w="0" w:type="auto"/>
          </w:tcPr>
          <w:p w14:paraId="198AEAC8" w14:textId="2C3ED778" w:rsidR="00000E7D" w:rsidRPr="00805C22" w:rsidRDefault="00000E7D">
            <w:pPr>
              <w:rPr>
                <w:b/>
                <w:bCs/>
                <w:sz w:val="12"/>
                <w:szCs w:val="12"/>
              </w:rPr>
            </w:pPr>
            <w:r w:rsidRPr="00805C22">
              <w:rPr>
                <w:b/>
                <w:bCs/>
                <w:sz w:val="12"/>
                <w:szCs w:val="12"/>
              </w:rPr>
              <w:t>Bestelauto zakelijk</w:t>
            </w:r>
          </w:p>
        </w:tc>
        <w:tc>
          <w:tcPr>
            <w:tcW w:w="0" w:type="auto"/>
          </w:tcPr>
          <w:p w14:paraId="015DB7E0" w14:textId="75877E61" w:rsidR="00000E7D" w:rsidRPr="00805C22" w:rsidRDefault="00000E7D" w:rsidP="00000E7D">
            <w:pPr>
              <w:rPr>
                <w:sz w:val="12"/>
                <w:szCs w:val="12"/>
              </w:rPr>
            </w:pPr>
            <w:r w:rsidRPr="00805C22">
              <w:rPr>
                <w:sz w:val="12"/>
                <w:szCs w:val="12"/>
              </w:rPr>
              <w:t>De zakelijke Bestelautoverzekering is geschikt voor bedrijven en organisaties die een bestelauto met een Nederlands kenteken bezitten en zich willen</w:t>
            </w:r>
            <w:r w:rsidRPr="00805C22">
              <w:rPr>
                <w:sz w:val="12"/>
                <w:szCs w:val="12"/>
              </w:rPr>
              <w:t xml:space="preserve"> </w:t>
            </w:r>
            <w:r w:rsidRPr="00805C22">
              <w:rPr>
                <w:sz w:val="12"/>
                <w:szCs w:val="12"/>
              </w:rPr>
              <w:t>verzekeren voor het financiële risico van schade aan die</w:t>
            </w:r>
            <w:r w:rsidRPr="00805C22">
              <w:rPr>
                <w:sz w:val="12"/>
                <w:szCs w:val="12"/>
              </w:rPr>
              <w:t xml:space="preserve"> </w:t>
            </w:r>
            <w:r w:rsidRPr="00805C22">
              <w:rPr>
                <w:sz w:val="12"/>
                <w:szCs w:val="12"/>
              </w:rPr>
              <w:t>bestelauto. En voor het financiële risico van schade die met de bestelauto aan anderen wordt</w:t>
            </w:r>
            <w:r w:rsidRPr="00805C22">
              <w:rPr>
                <w:sz w:val="12"/>
                <w:szCs w:val="12"/>
              </w:rPr>
              <w:t xml:space="preserve"> </w:t>
            </w:r>
            <w:r w:rsidRPr="00805C22">
              <w:rPr>
                <w:sz w:val="12"/>
                <w:szCs w:val="12"/>
              </w:rPr>
              <w:t>toegebracht en waarvoor het bedrijf of de organisatie aansprakelijk is; deze WA</w:t>
            </w:r>
            <w:r w:rsidRPr="00805C22">
              <w:rPr>
                <w:rFonts w:ascii="Cambria Math" w:hAnsi="Cambria Math" w:cs="Cambria Math"/>
                <w:sz w:val="12"/>
                <w:szCs w:val="12"/>
              </w:rPr>
              <w:t>‐</w:t>
            </w:r>
            <w:r w:rsidRPr="00805C22">
              <w:rPr>
                <w:sz w:val="12"/>
                <w:szCs w:val="12"/>
              </w:rPr>
              <w:t>verzekering is wettelijk</w:t>
            </w:r>
            <w:r w:rsidRPr="00805C22">
              <w:rPr>
                <w:sz w:val="12"/>
                <w:szCs w:val="12"/>
              </w:rPr>
              <w:t xml:space="preserve"> </w:t>
            </w:r>
            <w:r w:rsidRPr="00805C22">
              <w:rPr>
                <w:sz w:val="12"/>
                <w:szCs w:val="12"/>
              </w:rPr>
              <w:t>verplicht. De leeftijd van de bestelauto bepaalt of het</w:t>
            </w:r>
            <w:r w:rsidRPr="00805C22">
              <w:rPr>
                <w:sz w:val="12"/>
                <w:szCs w:val="12"/>
              </w:rPr>
              <w:t xml:space="preserve"> </w:t>
            </w:r>
            <w:r w:rsidRPr="00805C22">
              <w:rPr>
                <w:sz w:val="12"/>
                <w:szCs w:val="12"/>
              </w:rPr>
              <w:t>bedrijf voor een Cascodekking in aanmerking komt.</w:t>
            </w:r>
          </w:p>
        </w:tc>
      </w:tr>
      <w:tr w:rsidR="00000E7D" w:rsidRPr="00805C22" w14:paraId="53859291" w14:textId="77777777" w:rsidTr="00411B62">
        <w:tc>
          <w:tcPr>
            <w:tcW w:w="0" w:type="auto"/>
          </w:tcPr>
          <w:p w14:paraId="2711255C" w14:textId="0853873F" w:rsidR="00000E7D" w:rsidRPr="00805C22" w:rsidRDefault="00000E7D">
            <w:pPr>
              <w:rPr>
                <w:b/>
                <w:bCs/>
                <w:sz w:val="12"/>
                <w:szCs w:val="12"/>
              </w:rPr>
            </w:pPr>
            <w:r w:rsidRPr="00805C22">
              <w:rPr>
                <w:b/>
                <w:bCs/>
                <w:sz w:val="12"/>
                <w:szCs w:val="12"/>
              </w:rPr>
              <w:t>Bedrijfsschade</w:t>
            </w:r>
          </w:p>
        </w:tc>
        <w:tc>
          <w:tcPr>
            <w:tcW w:w="0" w:type="auto"/>
          </w:tcPr>
          <w:p w14:paraId="57D2F81F" w14:textId="672C19DF" w:rsidR="00000E7D" w:rsidRPr="00805C22" w:rsidRDefault="00000E7D" w:rsidP="00000E7D">
            <w:pPr>
              <w:rPr>
                <w:sz w:val="12"/>
                <w:szCs w:val="12"/>
              </w:rPr>
            </w:pPr>
            <w:r w:rsidRPr="00805C22">
              <w:rPr>
                <w:sz w:val="12"/>
                <w:szCs w:val="12"/>
              </w:rPr>
              <w:t>De Bedrijfsschadeverzekering is geschikt voor bedrijven die hun bedrijf willen beschermen voor het financiële risico van schade aan bedrijfsmiddelen die leidt</w:t>
            </w:r>
            <w:r w:rsidRPr="00805C22">
              <w:rPr>
                <w:sz w:val="12"/>
                <w:szCs w:val="12"/>
              </w:rPr>
              <w:t xml:space="preserve"> </w:t>
            </w:r>
            <w:r w:rsidRPr="00805C22">
              <w:rPr>
                <w:sz w:val="12"/>
                <w:szCs w:val="12"/>
              </w:rPr>
              <w:t>tot afname van de bruto winst.</w:t>
            </w:r>
          </w:p>
        </w:tc>
      </w:tr>
      <w:tr w:rsidR="00000E7D" w:rsidRPr="00805C22" w14:paraId="47DDBFC9" w14:textId="77777777" w:rsidTr="00411B62">
        <w:tc>
          <w:tcPr>
            <w:tcW w:w="0" w:type="auto"/>
          </w:tcPr>
          <w:p w14:paraId="4654A9FB" w14:textId="27EAFF23" w:rsidR="00000E7D" w:rsidRPr="00805C22" w:rsidRDefault="00000E7D">
            <w:pPr>
              <w:rPr>
                <w:b/>
                <w:bCs/>
                <w:sz w:val="12"/>
                <w:szCs w:val="12"/>
              </w:rPr>
            </w:pPr>
            <w:r w:rsidRPr="00805C22">
              <w:rPr>
                <w:b/>
                <w:bCs/>
                <w:sz w:val="12"/>
                <w:szCs w:val="12"/>
              </w:rPr>
              <w:t>Computer en elektronica</w:t>
            </w:r>
          </w:p>
        </w:tc>
        <w:tc>
          <w:tcPr>
            <w:tcW w:w="0" w:type="auto"/>
          </w:tcPr>
          <w:p w14:paraId="3909CBD7" w14:textId="5216C7AA" w:rsidR="00000E7D" w:rsidRPr="00805C22" w:rsidRDefault="00000E7D" w:rsidP="00000E7D">
            <w:pPr>
              <w:rPr>
                <w:sz w:val="12"/>
                <w:szCs w:val="12"/>
              </w:rPr>
            </w:pPr>
            <w:r w:rsidRPr="00805C22">
              <w:rPr>
                <w:sz w:val="12"/>
                <w:szCs w:val="12"/>
              </w:rPr>
              <w:t>De Computer</w:t>
            </w:r>
            <w:r w:rsidRPr="00805C22">
              <w:rPr>
                <w:rFonts w:ascii="Cambria Math" w:hAnsi="Cambria Math" w:cs="Cambria Math"/>
                <w:sz w:val="12"/>
                <w:szCs w:val="12"/>
              </w:rPr>
              <w:t>‐</w:t>
            </w:r>
            <w:r w:rsidRPr="00805C22">
              <w:rPr>
                <w:sz w:val="12"/>
                <w:szCs w:val="12"/>
              </w:rPr>
              <w:t>, Elektronica</w:t>
            </w:r>
            <w:r w:rsidRPr="00805C22">
              <w:rPr>
                <w:rFonts w:ascii="Cambria Math" w:hAnsi="Cambria Math" w:cs="Cambria Math"/>
                <w:sz w:val="12"/>
                <w:szCs w:val="12"/>
              </w:rPr>
              <w:t>‐</w:t>
            </w:r>
            <w:r w:rsidRPr="00805C22">
              <w:rPr>
                <w:sz w:val="12"/>
                <w:szCs w:val="12"/>
              </w:rPr>
              <w:t xml:space="preserve"> en Instrumentenverzekering is geschikt voor bedrijven en organisaties die zich willen beschermen voor het financiële risico van</w:t>
            </w:r>
            <w:r w:rsidRPr="00805C22">
              <w:rPr>
                <w:sz w:val="12"/>
                <w:szCs w:val="12"/>
              </w:rPr>
              <w:t xml:space="preserve"> </w:t>
            </w:r>
            <w:r w:rsidRPr="00805C22">
              <w:rPr>
                <w:sz w:val="12"/>
                <w:szCs w:val="12"/>
              </w:rPr>
              <w:t>schade aan die apparatuur op het risicoadres of uit te breiden voor dekking buiten het bedrijf tot Nederland</w:t>
            </w:r>
            <w:r w:rsidRPr="00805C22">
              <w:rPr>
                <w:rFonts w:ascii="Cambria Math" w:hAnsi="Cambria Math" w:cs="Cambria Math"/>
                <w:sz w:val="12"/>
                <w:szCs w:val="12"/>
              </w:rPr>
              <w:t>‐</w:t>
            </w:r>
            <w:r w:rsidRPr="00805C22">
              <w:rPr>
                <w:rFonts w:cs="Cambria Math"/>
                <w:sz w:val="12"/>
                <w:szCs w:val="12"/>
              </w:rPr>
              <w:t xml:space="preserve"> </w:t>
            </w:r>
            <w:r w:rsidRPr="00805C22">
              <w:rPr>
                <w:sz w:val="12"/>
                <w:szCs w:val="12"/>
              </w:rPr>
              <w:t>of werelddekking. De verzekering is niet bedoeld</w:t>
            </w:r>
            <w:r w:rsidRPr="00805C22">
              <w:rPr>
                <w:sz w:val="12"/>
                <w:szCs w:val="12"/>
              </w:rPr>
              <w:t xml:space="preserve"> </w:t>
            </w:r>
            <w:r w:rsidRPr="00805C22">
              <w:rPr>
                <w:sz w:val="12"/>
                <w:szCs w:val="12"/>
              </w:rPr>
              <w:t>voor smartphones en tablets.</w:t>
            </w:r>
          </w:p>
        </w:tc>
      </w:tr>
      <w:tr w:rsidR="00000E7D" w:rsidRPr="00805C22" w14:paraId="24F1A1E5" w14:textId="77777777" w:rsidTr="00411B62">
        <w:tc>
          <w:tcPr>
            <w:tcW w:w="0" w:type="auto"/>
          </w:tcPr>
          <w:p w14:paraId="21136334" w14:textId="447A7331" w:rsidR="00000E7D" w:rsidRPr="00805C22" w:rsidRDefault="00000E7D">
            <w:pPr>
              <w:rPr>
                <w:b/>
                <w:bCs/>
                <w:sz w:val="12"/>
                <w:szCs w:val="12"/>
              </w:rPr>
            </w:pPr>
            <w:r w:rsidRPr="00805C22">
              <w:rPr>
                <w:b/>
                <w:bCs/>
                <w:sz w:val="12"/>
                <w:szCs w:val="12"/>
              </w:rPr>
              <w:t>Eigen vervoer</w:t>
            </w:r>
          </w:p>
        </w:tc>
        <w:tc>
          <w:tcPr>
            <w:tcW w:w="0" w:type="auto"/>
          </w:tcPr>
          <w:p w14:paraId="7FD18BEB" w14:textId="7564ECA1" w:rsidR="00000E7D" w:rsidRPr="00805C22" w:rsidRDefault="00000E7D" w:rsidP="00000E7D">
            <w:pPr>
              <w:rPr>
                <w:sz w:val="12"/>
                <w:szCs w:val="12"/>
              </w:rPr>
            </w:pPr>
            <w:r w:rsidRPr="00805C22">
              <w:rPr>
                <w:sz w:val="12"/>
                <w:szCs w:val="12"/>
              </w:rPr>
              <w:t>De Eigen vervoerverzekering is geschikt voor bedrijven en organisaties die hun handelsgoederen en gereedschappen zelf vervoeren in hun eigen</w:t>
            </w:r>
            <w:r w:rsidRPr="00805C22">
              <w:rPr>
                <w:sz w:val="12"/>
                <w:szCs w:val="12"/>
              </w:rPr>
              <w:t xml:space="preserve">  </w:t>
            </w:r>
            <w:r w:rsidRPr="00805C22">
              <w:rPr>
                <w:sz w:val="12"/>
                <w:szCs w:val="12"/>
              </w:rPr>
              <w:t>vervoermiddelen en zich willen verzekeren voor het financiële risico van schade aan die goederen.</w:t>
            </w:r>
          </w:p>
        </w:tc>
      </w:tr>
      <w:tr w:rsidR="00000E7D" w:rsidRPr="00805C22" w14:paraId="24B19666" w14:textId="77777777" w:rsidTr="00411B62">
        <w:tc>
          <w:tcPr>
            <w:tcW w:w="0" w:type="auto"/>
          </w:tcPr>
          <w:p w14:paraId="64DC9AD7" w14:textId="4EB58174" w:rsidR="00000E7D" w:rsidRPr="00805C22" w:rsidRDefault="00000E7D">
            <w:pPr>
              <w:rPr>
                <w:b/>
                <w:bCs/>
                <w:sz w:val="12"/>
                <w:szCs w:val="12"/>
              </w:rPr>
            </w:pPr>
            <w:r w:rsidRPr="00805C22">
              <w:rPr>
                <w:b/>
                <w:bCs/>
                <w:sz w:val="12"/>
                <w:szCs w:val="12"/>
              </w:rPr>
              <w:t>Extra kosten</w:t>
            </w:r>
          </w:p>
        </w:tc>
        <w:tc>
          <w:tcPr>
            <w:tcW w:w="0" w:type="auto"/>
          </w:tcPr>
          <w:p w14:paraId="7E2D2356" w14:textId="3CEE8346" w:rsidR="00000E7D" w:rsidRPr="00805C22" w:rsidRDefault="00000E7D" w:rsidP="00000E7D">
            <w:pPr>
              <w:rPr>
                <w:sz w:val="12"/>
                <w:szCs w:val="12"/>
              </w:rPr>
            </w:pPr>
            <w:r w:rsidRPr="00805C22">
              <w:rPr>
                <w:sz w:val="12"/>
                <w:szCs w:val="12"/>
              </w:rPr>
              <w:t>De Extra kostenverzekering is geschikt voor bedrijven en organisaties die zich willen beschermen voor het financiële risico van extra kosten bij een schade aan</w:t>
            </w:r>
            <w:r w:rsidRPr="00805C22">
              <w:rPr>
                <w:sz w:val="12"/>
                <w:szCs w:val="12"/>
              </w:rPr>
              <w:t xml:space="preserve"> </w:t>
            </w:r>
            <w:r w:rsidRPr="00805C22">
              <w:rPr>
                <w:sz w:val="12"/>
                <w:szCs w:val="12"/>
              </w:rPr>
              <w:t>gebouw, inventaris en/of goederen. De verzekering is niet bedoeld voor de vergoeding van misgelopen bruto winst.</w:t>
            </w:r>
          </w:p>
        </w:tc>
      </w:tr>
      <w:tr w:rsidR="00000E7D" w:rsidRPr="00805C22" w14:paraId="2E71CEC5" w14:textId="77777777" w:rsidTr="00411B62">
        <w:tc>
          <w:tcPr>
            <w:tcW w:w="0" w:type="auto"/>
          </w:tcPr>
          <w:p w14:paraId="4BE3A025" w14:textId="255E12A1" w:rsidR="00000E7D" w:rsidRPr="00805C22" w:rsidRDefault="00000E7D">
            <w:pPr>
              <w:rPr>
                <w:b/>
                <w:bCs/>
                <w:sz w:val="12"/>
                <w:szCs w:val="12"/>
              </w:rPr>
            </w:pPr>
            <w:r w:rsidRPr="00805C22">
              <w:rPr>
                <w:b/>
                <w:bCs/>
                <w:sz w:val="12"/>
                <w:szCs w:val="12"/>
              </w:rPr>
              <w:t>Geld</w:t>
            </w:r>
          </w:p>
        </w:tc>
        <w:tc>
          <w:tcPr>
            <w:tcW w:w="0" w:type="auto"/>
          </w:tcPr>
          <w:p w14:paraId="76838427" w14:textId="11BD1E2B" w:rsidR="00000E7D" w:rsidRPr="00805C22" w:rsidRDefault="00000E7D" w:rsidP="00000E7D">
            <w:pPr>
              <w:rPr>
                <w:sz w:val="12"/>
                <w:szCs w:val="12"/>
              </w:rPr>
            </w:pPr>
            <w:r w:rsidRPr="00805C22">
              <w:rPr>
                <w:sz w:val="12"/>
                <w:szCs w:val="12"/>
              </w:rPr>
              <w:t>De Geldverzekering is geschikt voor bedrijven en organisaties die zich willen beschermen voor het financiële risico van het verlies van geld, zowel op het</w:t>
            </w:r>
            <w:r w:rsidRPr="00805C22">
              <w:rPr>
                <w:sz w:val="12"/>
                <w:szCs w:val="12"/>
              </w:rPr>
              <w:t xml:space="preserve"> </w:t>
            </w:r>
            <w:r w:rsidRPr="00805C22">
              <w:rPr>
                <w:sz w:val="12"/>
                <w:szCs w:val="12"/>
              </w:rPr>
              <w:t>risicoadres, thuis of tijdens direct vervoer tussen beide adressen en de bank.</w:t>
            </w:r>
          </w:p>
        </w:tc>
      </w:tr>
      <w:tr w:rsidR="00000E7D" w:rsidRPr="00805C22" w14:paraId="642DE1D5" w14:textId="77777777" w:rsidTr="00411B62">
        <w:tc>
          <w:tcPr>
            <w:tcW w:w="0" w:type="auto"/>
          </w:tcPr>
          <w:p w14:paraId="5F16261E" w14:textId="748A7F69" w:rsidR="00000E7D" w:rsidRPr="00805C22" w:rsidRDefault="00000E7D">
            <w:pPr>
              <w:rPr>
                <w:b/>
                <w:bCs/>
                <w:sz w:val="12"/>
                <w:szCs w:val="12"/>
              </w:rPr>
            </w:pPr>
            <w:r w:rsidRPr="00805C22">
              <w:rPr>
                <w:b/>
                <w:bCs/>
                <w:sz w:val="12"/>
                <w:szCs w:val="12"/>
              </w:rPr>
              <w:t>Glas</w:t>
            </w:r>
          </w:p>
        </w:tc>
        <w:tc>
          <w:tcPr>
            <w:tcW w:w="0" w:type="auto"/>
          </w:tcPr>
          <w:p w14:paraId="6FC142D5" w14:textId="68E63F12" w:rsidR="00000E7D" w:rsidRPr="00805C22" w:rsidRDefault="00000E7D">
            <w:pPr>
              <w:rPr>
                <w:sz w:val="12"/>
                <w:szCs w:val="12"/>
              </w:rPr>
            </w:pPr>
            <w:r w:rsidRPr="00805C22">
              <w:rPr>
                <w:sz w:val="12"/>
                <w:szCs w:val="12"/>
              </w:rPr>
              <w:t>De Glasverzekering is geschikt voor bedrijven en organisaties die zich willen beschermen voor het financiële risico van breuk van hun ruiten.</w:t>
            </w:r>
          </w:p>
        </w:tc>
      </w:tr>
      <w:tr w:rsidR="00000E7D" w:rsidRPr="00805C22" w14:paraId="259CDF44" w14:textId="77777777" w:rsidTr="00411B62">
        <w:tc>
          <w:tcPr>
            <w:tcW w:w="0" w:type="auto"/>
          </w:tcPr>
          <w:p w14:paraId="4F3D9D57" w14:textId="24EA2E4C" w:rsidR="00000E7D" w:rsidRPr="00805C22" w:rsidRDefault="00000E7D">
            <w:pPr>
              <w:rPr>
                <w:b/>
                <w:bCs/>
                <w:sz w:val="12"/>
                <w:szCs w:val="12"/>
              </w:rPr>
            </w:pPr>
            <w:r w:rsidRPr="00805C22">
              <w:rPr>
                <w:b/>
                <w:bCs/>
                <w:sz w:val="12"/>
                <w:szCs w:val="12"/>
              </w:rPr>
              <w:t>Huurdersbelang</w:t>
            </w:r>
          </w:p>
        </w:tc>
        <w:tc>
          <w:tcPr>
            <w:tcW w:w="0" w:type="auto"/>
          </w:tcPr>
          <w:p w14:paraId="09CA0134" w14:textId="3CC0C7FA" w:rsidR="00000E7D" w:rsidRPr="00805C22" w:rsidRDefault="00000E7D" w:rsidP="00000E7D">
            <w:pPr>
              <w:rPr>
                <w:sz w:val="12"/>
                <w:szCs w:val="12"/>
              </w:rPr>
            </w:pPr>
            <w:r w:rsidRPr="00805C22">
              <w:rPr>
                <w:sz w:val="12"/>
                <w:szCs w:val="12"/>
              </w:rPr>
              <w:t>De Huurdersbelangverzekering is geschikt voor bedrijven en organisaties die zich willen beschermen voor het financiële risico van schade aan de verbeteringen</w:t>
            </w:r>
            <w:r w:rsidRPr="00805C22">
              <w:rPr>
                <w:sz w:val="12"/>
                <w:szCs w:val="12"/>
              </w:rPr>
              <w:t xml:space="preserve"> </w:t>
            </w:r>
            <w:r w:rsidRPr="00805C22">
              <w:rPr>
                <w:sz w:val="12"/>
                <w:szCs w:val="12"/>
              </w:rPr>
              <w:t>die zij hebben aangebracht aan het gebouw dat zij huren en waarin zij hun bedrijf of werkzaamheden uitoefenen.</w:t>
            </w:r>
          </w:p>
        </w:tc>
      </w:tr>
      <w:tr w:rsidR="00000E7D" w:rsidRPr="00805C22" w14:paraId="7F993EFA" w14:textId="77777777" w:rsidTr="00411B62">
        <w:tc>
          <w:tcPr>
            <w:tcW w:w="0" w:type="auto"/>
          </w:tcPr>
          <w:p w14:paraId="0E2DF019" w14:textId="4AA2FF00" w:rsidR="00000E7D" w:rsidRPr="00805C22" w:rsidRDefault="00000E7D">
            <w:pPr>
              <w:rPr>
                <w:b/>
                <w:bCs/>
                <w:sz w:val="12"/>
                <w:szCs w:val="12"/>
              </w:rPr>
            </w:pPr>
            <w:r w:rsidRPr="00805C22">
              <w:rPr>
                <w:b/>
                <w:bCs/>
                <w:sz w:val="12"/>
                <w:szCs w:val="12"/>
              </w:rPr>
              <w:t>Inventaris en goederen</w:t>
            </w:r>
          </w:p>
        </w:tc>
        <w:tc>
          <w:tcPr>
            <w:tcW w:w="0" w:type="auto"/>
          </w:tcPr>
          <w:p w14:paraId="1360B1FF" w14:textId="5AC779CB" w:rsidR="00000E7D" w:rsidRPr="00805C22" w:rsidRDefault="00000E7D" w:rsidP="00000E7D">
            <w:pPr>
              <w:rPr>
                <w:sz w:val="12"/>
                <w:szCs w:val="12"/>
              </w:rPr>
            </w:pPr>
            <w:r w:rsidRPr="00805C22">
              <w:rPr>
                <w:sz w:val="12"/>
                <w:szCs w:val="12"/>
              </w:rPr>
              <w:t>De Inventaris en goederenverzekering is geschikt voor bedrijven en organisaties die zich willen beschermen voor het financiële risico van schade aan hun</w:t>
            </w:r>
            <w:r w:rsidRPr="00805C22">
              <w:rPr>
                <w:sz w:val="12"/>
                <w:szCs w:val="12"/>
              </w:rPr>
              <w:t xml:space="preserve"> </w:t>
            </w:r>
            <w:r w:rsidRPr="00805C22">
              <w:rPr>
                <w:sz w:val="12"/>
                <w:szCs w:val="12"/>
              </w:rPr>
              <w:t>inventaris en handelsgoederen en grond</w:t>
            </w:r>
            <w:r w:rsidRPr="00805C22">
              <w:rPr>
                <w:rFonts w:ascii="Cambria Math" w:hAnsi="Cambria Math" w:cs="Cambria Math"/>
                <w:sz w:val="12"/>
                <w:szCs w:val="12"/>
              </w:rPr>
              <w:t>‐</w:t>
            </w:r>
            <w:r w:rsidRPr="00805C22">
              <w:rPr>
                <w:sz w:val="12"/>
                <w:szCs w:val="12"/>
              </w:rPr>
              <w:t xml:space="preserve"> en hulpstoffen.</w:t>
            </w:r>
          </w:p>
        </w:tc>
      </w:tr>
      <w:tr w:rsidR="00000E7D" w:rsidRPr="00805C22" w14:paraId="2A70BC54" w14:textId="77777777" w:rsidTr="00411B62">
        <w:tc>
          <w:tcPr>
            <w:tcW w:w="0" w:type="auto"/>
          </w:tcPr>
          <w:p w14:paraId="3511F7A1" w14:textId="01F98570" w:rsidR="00000E7D" w:rsidRPr="00805C22" w:rsidRDefault="00000E7D">
            <w:pPr>
              <w:rPr>
                <w:b/>
                <w:bCs/>
                <w:sz w:val="12"/>
                <w:szCs w:val="12"/>
              </w:rPr>
            </w:pPr>
            <w:r w:rsidRPr="00805C22">
              <w:rPr>
                <w:b/>
                <w:bCs/>
                <w:sz w:val="12"/>
                <w:szCs w:val="12"/>
              </w:rPr>
              <w:t>Koelschade</w:t>
            </w:r>
          </w:p>
        </w:tc>
        <w:tc>
          <w:tcPr>
            <w:tcW w:w="0" w:type="auto"/>
          </w:tcPr>
          <w:p w14:paraId="0D55AA3E" w14:textId="79A3DBD1" w:rsidR="00000E7D" w:rsidRPr="00805C22" w:rsidRDefault="00000E7D" w:rsidP="00000E7D">
            <w:pPr>
              <w:rPr>
                <w:sz w:val="12"/>
                <w:szCs w:val="12"/>
              </w:rPr>
            </w:pPr>
            <w:r w:rsidRPr="00805C22">
              <w:rPr>
                <w:sz w:val="12"/>
                <w:szCs w:val="12"/>
              </w:rPr>
              <w:t>De Koelschadeverzekering is geschikt voor bedrijven en organisaties die hun goederen opslaan in koel</w:t>
            </w:r>
            <w:r w:rsidRPr="00805C22">
              <w:rPr>
                <w:rFonts w:ascii="Cambria Math" w:hAnsi="Cambria Math" w:cs="Cambria Math"/>
                <w:sz w:val="12"/>
                <w:szCs w:val="12"/>
              </w:rPr>
              <w:t>‐</w:t>
            </w:r>
            <w:r w:rsidRPr="00805C22">
              <w:rPr>
                <w:sz w:val="12"/>
                <w:szCs w:val="12"/>
              </w:rPr>
              <w:t xml:space="preserve"> en/of vriesinstallaties en die zich willen beschermen</w:t>
            </w:r>
            <w:r w:rsidRPr="00805C22">
              <w:rPr>
                <w:sz w:val="12"/>
                <w:szCs w:val="12"/>
              </w:rPr>
              <w:t xml:space="preserve"> </w:t>
            </w:r>
            <w:r w:rsidRPr="00805C22">
              <w:rPr>
                <w:sz w:val="12"/>
                <w:szCs w:val="12"/>
              </w:rPr>
              <w:t>voor het financiële risico van schade aan die goederen door uitval van deze installaties.</w:t>
            </w:r>
          </w:p>
        </w:tc>
      </w:tr>
      <w:tr w:rsidR="00000E7D" w:rsidRPr="00805C22" w14:paraId="5EC5A1AA" w14:textId="77777777" w:rsidTr="00411B62">
        <w:tc>
          <w:tcPr>
            <w:tcW w:w="0" w:type="auto"/>
          </w:tcPr>
          <w:p w14:paraId="41F5B802" w14:textId="702450AC" w:rsidR="00000E7D" w:rsidRPr="00805C22" w:rsidRDefault="00000E7D">
            <w:pPr>
              <w:rPr>
                <w:b/>
                <w:bCs/>
                <w:sz w:val="12"/>
                <w:szCs w:val="12"/>
              </w:rPr>
            </w:pPr>
            <w:r w:rsidRPr="00805C22">
              <w:rPr>
                <w:b/>
                <w:bCs/>
                <w:sz w:val="12"/>
                <w:szCs w:val="12"/>
              </w:rPr>
              <w:t>Landmateriaal</w:t>
            </w:r>
          </w:p>
        </w:tc>
        <w:tc>
          <w:tcPr>
            <w:tcW w:w="0" w:type="auto"/>
          </w:tcPr>
          <w:p w14:paraId="0AA1083C" w14:textId="74DB551B" w:rsidR="00000E7D" w:rsidRPr="00805C22" w:rsidRDefault="002A6188" w:rsidP="00000E7D">
            <w:pPr>
              <w:rPr>
                <w:sz w:val="12"/>
                <w:szCs w:val="12"/>
              </w:rPr>
            </w:pPr>
            <w:r w:rsidRPr="002A6188">
              <w:rPr>
                <w:sz w:val="12"/>
                <w:szCs w:val="12"/>
              </w:rPr>
              <w:t>De Landmateriaalverzekering is geschikt voor bedrijven en organisaties die landmateriaal bezitten, zoals aanhangers, tractoren en graafmachines en zich willen verzekeren voor het financiële risico van schade aan dat landmateriaal. En voor het financiële risico van schade die met zelfrijdend landmateriaal aan anderen wordt toegebracht en waarvoor het bedrijf of de organisatie aansprakelijk is; deze WA-verzekering is wettelijk verplicht als met het landmateriaal op de openbare weg wordt gereden.</w:t>
            </w:r>
          </w:p>
        </w:tc>
      </w:tr>
      <w:tr w:rsidR="00000E7D" w:rsidRPr="00805C22" w14:paraId="1DDD00AE" w14:textId="77777777" w:rsidTr="00411B62">
        <w:tc>
          <w:tcPr>
            <w:tcW w:w="0" w:type="auto"/>
          </w:tcPr>
          <w:p w14:paraId="5ED7D59E" w14:textId="4694DE62" w:rsidR="00000E7D" w:rsidRPr="00805C22" w:rsidRDefault="00000E7D">
            <w:pPr>
              <w:rPr>
                <w:b/>
                <w:bCs/>
                <w:sz w:val="12"/>
                <w:szCs w:val="12"/>
              </w:rPr>
            </w:pPr>
            <w:r w:rsidRPr="00805C22">
              <w:rPr>
                <w:b/>
                <w:bCs/>
                <w:sz w:val="12"/>
                <w:szCs w:val="12"/>
              </w:rPr>
              <w:t>Milieuschade</w:t>
            </w:r>
          </w:p>
        </w:tc>
        <w:tc>
          <w:tcPr>
            <w:tcW w:w="0" w:type="auto"/>
          </w:tcPr>
          <w:p w14:paraId="192AE697" w14:textId="3B50EC9D" w:rsidR="00000E7D" w:rsidRPr="00805C22" w:rsidRDefault="00000E7D" w:rsidP="00000E7D">
            <w:pPr>
              <w:rPr>
                <w:sz w:val="12"/>
                <w:szCs w:val="12"/>
              </w:rPr>
            </w:pPr>
            <w:r w:rsidRPr="00805C22">
              <w:rPr>
                <w:sz w:val="12"/>
                <w:szCs w:val="12"/>
              </w:rPr>
              <w:t>De Milieuschadeverzekering is geschikt voor particulieren en bedrijven die hun vermogen willen beschermen voor het financiële risico van het veroorzaken van</w:t>
            </w:r>
            <w:r w:rsidRPr="00805C22">
              <w:rPr>
                <w:sz w:val="12"/>
                <w:szCs w:val="12"/>
              </w:rPr>
              <w:t xml:space="preserve"> </w:t>
            </w:r>
            <w:r w:rsidRPr="00805C22">
              <w:rPr>
                <w:sz w:val="12"/>
                <w:szCs w:val="12"/>
              </w:rPr>
              <w:t>een milieuschade.</w:t>
            </w:r>
          </w:p>
        </w:tc>
      </w:tr>
      <w:tr w:rsidR="00000E7D" w:rsidRPr="00805C22" w14:paraId="3C19F162" w14:textId="77777777" w:rsidTr="00411B62">
        <w:tc>
          <w:tcPr>
            <w:tcW w:w="0" w:type="auto"/>
          </w:tcPr>
          <w:p w14:paraId="426FD42D" w14:textId="20FE7843" w:rsidR="00000E7D" w:rsidRPr="00805C22" w:rsidRDefault="00000E7D">
            <w:pPr>
              <w:rPr>
                <w:b/>
                <w:bCs/>
                <w:sz w:val="12"/>
                <w:szCs w:val="12"/>
              </w:rPr>
            </w:pPr>
            <w:r w:rsidRPr="00805C22">
              <w:rPr>
                <w:b/>
                <w:bCs/>
                <w:sz w:val="12"/>
                <w:szCs w:val="12"/>
              </w:rPr>
              <w:t>Rechtsbijstand bedrijven</w:t>
            </w:r>
          </w:p>
        </w:tc>
        <w:tc>
          <w:tcPr>
            <w:tcW w:w="0" w:type="auto"/>
          </w:tcPr>
          <w:p w14:paraId="572B8854" w14:textId="44C6A69A" w:rsidR="00000E7D" w:rsidRPr="00805C22" w:rsidRDefault="00000E7D" w:rsidP="00000E7D">
            <w:pPr>
              <w:rPr>
                <w:sz w:val="12"/>
                <w:szCs w:val="12"/>
              </w:rPr>
            </w:pPr>
            <w:r w:rsidRPr="00805C22">
              <w:rPr>
                <w:sz w:val="12"/>
                <w:szCs w:val="12"/>
              </w:rPr>
              <w:t>De Rechtsbijstandsverzekering is geschikt voor bedrijven en organisaties die zich willen verzekeren voor het financiële risico van het inschakelen van juridische</w:t>
            </w:r>
            <w:r w:rsidRPr="00805C22">
              <w:rPr>
                <w:sz w:val="12"/>
                <w:szCs w:val="12"/>
              </w:rPr>
              <w:t xml:space="preserve"> </w:t>
            </w:r>
            <w:r w:rsidRPr="00805C22">
              <w:rPr>
                <w:sz w:val="12"/>
                <w:szCs w:val="12"/>
              </w:rPr>
              <w:t>hulp bij een conflict. De verzekerde conflicten zijn</w:t>
            </w:r>
            <w:r w:rsidRPr="00805C22">
              <w:rPr>
                <w:sz w:val="12"/>
                <w:szCs w:val="12"/>
              </w:rPr>
              <w:t xml:space="preserve"> </w:t>
            </w:r>
            <w:r w:rsidRPr="00805C22">
              <w:rPr>
                <w:sz w:val="12"/>
                <w:szCs w:val="12"/>
              </w:rPr>
              <w:t>limitatief omschreven in de verzekeringskaart en de polisvoorwaarden.</w:t>
            </w:r>
          </w:p>
        </w:tc>
      </w:tr>
      <w:tr w:rsidR="00000E7D" w:rsidRPr="00805C22" w14:paraId="1847311B" w14:textId="77777777" w:rsidTr="00411B62">
        <w:tc>
          <w:tcPr>
            <w:tcW w:w="0" w:type="auto"/>
          </w:tcPr>
          <w:p w14:paraId="4A4E0189" w14:textId="75431A48" w:rsidR="00000E7D" w:rsidRPr="00805C22" w:rsidRDefault="00000E7D">
            <w:pPr>
              <w:rPr>
                <w:b/>
                <w:bCs/>
                <w:sz w:val="12"/>
                <w:szCs w:val="12"/>
              </w:rPr>
            </w:pPr>
            <w:r w:rsidRPr="00805C22">
              <w:rPr>
                <w:b/>
                <w:bCs/>
                <w:sz w:val="12"/>
                <w:szCs w:val="12"/>
              </w:rPr>
              <w:t>Motor zakelijk</w:t>
            </w:r>
          </w:p>
        </w:tc>
        <w:tc>
          <w:tcPr>
            <w:tcW w:w="0" w:type="auto"/>
          </w:tcPr>
          <w:p w14:paraId="2D9DC2CE" w14:textId="37B355EC" w:rsidR="00000E7D" w:rsidRPr="00805C22" w:rsidRDefault="00000E7D" w:rsidP="00000E7D">
            <w:pPr>
              <w:rPr>
                <w:sz w:val="12"/>
                <w:szCs w:val="12"/>
              </w:rPr>
            </w:pPr>
            <w:r w:rsidRPr="00805C22">
              <w:rPr>
                <w:sz w:val="12"/>
                <w:szCs w:val="12"/>
              </w:rPr>
              <w:t>De zakelijke Motorverzekering is geschikt voor bedrijven en organisaties die een motor met een Nederlands kenteken bezitten en zich willen verzekeren voor</w:t>
            </w:r>
            <w:r w:rsidRPr="00805C22">
              <w:rPr>
                <w:sz w:val="12"/>
                <w:szCs w:val="12"/>
              </w:rPr>
              <w:t xml:space="preserve"> </w:t>
            </w:r>
            <w:r w:rsidRPr="00805C22">
              <w:rPr>
                <w:sz w:val="12"/>
                <w:szCs w:val="12"/>
              </w:rPr>
              <w:t>het financiële risico van schade aan die motor. En voor het financiële risico van schade die met de motor aan anderen wordt toegebracht en waarvoor het bedrijf</w:t>
            </w:r>
            <w:r w:rsidR="00805C22" w:rsidRPr="00805C22">
              <w:rPr>
                <w:sz w:val="12"/>
                <w:szCs w:val="12"/>
              </w:rPr>
              <w:t xml:space="preserve"> </w:t>
            </w:r>
            <w:r w:rsidRPr="00805C22">
              <w:rPr>
                <w:sz w:val="12"/>
                <w:szCs w:val="12"/>
              </w:rPr>
              <w:t>of de organisatie aansprakelijk is; deze WA</w:t>
            </w:r>
            <w:r w:rsidRPr="00805C22">
              <w:rPr>
                <w:rFonts w:ascii="Cambria Math" w:hAnsi="Cambria Math" w:cs="Cambria Math"/>
                <w:sz w:val="12"/>
                <w:szCs w:val="12"/>
              </w:rPr>
              <w:t>‐</w:t>
            </w:r>
            <w:r w:rsidRPr="00805C22">
              <w:rPr>
                <w:sz w:val="12"/>
                <w:szCs w:val="12"/>
              </w:rPr>
              <w:t>verzekering is wettelijk verplicht.</w:t>
            </w:r>
          </w:p>
        </w:tc>
      </w:tr>
      <w:tr w:rsidR="00000E7D" w:rsidRPr="00805C22" w14:paraId="0A7CCCB9" w14:textId="77777777" w:rsidTr="00411B62">
        <w:tc>
          <w:tcPr>
            <w:tcW w:w="0" w:type="auto"/>
          </w:tcPr>
          <w:p w14:paraId="7E338B3B" w14:textId="36138099" w:rsidR="00000E7D" w:rsidRPr="00805C22" w:rsidRDefault="00000E7D">
            <w:pPr>
              <w:rPr>
                <w:b/>
                <w:bCs/>
                <w:sz w:val="12"/>
                <w:szCs w:val="12"/>
              </w:rPr>
            </w:pPr>
            <w:r w:rsidRPr="00805C22">
              <w:rPr>
                <w:b/>
                <w:bCs/>
                <w:sz w:val="12"/>
                <w:szCs w:val="12"/>
              </w:rPr>
              <w:t>Personenauto zakelijk</w:t>
            </w:r>
          </w:p>
        </w:tc>
        <w:tc>
          <w:tcPr>
            <w:tcW w:w="0" w:type="auto"/>
          </w:tcPr>
          <w:p w14:paraId="1A716001" w14:textId="58445A76" w:rsidR="00000E7D" w:rsidRPr="00805C22" w:rsidRDefault="00805C22" w:rsidP="00805C22">
            <w:pPr>
              <w:rPr>
                <w:sz w:val="12"/>
                <w:szCs w:val="12"/>
              </w:rPr>
            </w:pPr>
            <w:r w:rsidRPr="00805C22">
              <w:rPr>
                <w:sz w:val="12"/>
                <w:szCs w:val="12"/>
              </w:rPr>
              <w:t>De zakelijke Personenautoverzekering is geschikt voor bedrijven en organisaties die een personenauto met een Nederlands kenteken bezitten en zich willen</w:t>
            </w:r>
            <w:r w:rsidRPr="00805C22">
              <w:rPr>
                <w:sz w:val="12"/>
                <w:szCs w:val="12"/>
              </w:rPr>
              <w:t xml:space="preserve"> </w:t>
            </w:r>
            <w:r w:rsidRPr="00805C22">
              <w:rPr>
                <w:sz w:val="12"/>
                <w:szCs w:val="12"/>
              </w:rPr>
              <w:t>verzekeren voor het financiële risico van schade aan die personenauto. En voor het financiële risico van schade die met de personenauto aan anderen wordt</w:t>
            </w:r>
            <w:r w:rsidRPr="00805C22">
              <w:rPr>
                <w:sz w:val="12"/>
                <w:szCs w:val="12"/>
              </w:rPr>
              <w:t xml:space="preserve"> </w:t>
            </w:r>
            <w:r w:rsidRPr="00805C22">
              <w:rPr>
                <w:sz w:val="12"/>
                <w:szCs w:val="12"/>
              </w:rPr>
              <w:t>toegebracht en waarvoor het bedrijf of de organisatie aansprakelijk is; deze WA</w:t>
            </w:r>
            <w:r w:rsidRPr="00805C22">
              <w:rPr>
                <w:rFonts w:ascii="Cambria Math" w:hAnsi="Cambria Math" w:cs="Cambria Math"/>
                <w:sz w:val="12"/>
                <w:szCs w:val="12"/>
              </w:rPr>
              <w:t>‐</w:t>
            </w:r>
            <w:r w:rsidRPr="00805C22">
              <w:rPr>
                <w:sz w:val="12"/>
                <w:szCs w:val="12"/>
              </w:rPr>
              <w:t>verzekering is wettelijk verplicht.</w:t>
            </w:r>
          </w:p>
        </w:tc>
      </w:tr>
      <w:tr w:rsidR="00000E7D" w:rsidRPr="00805C22" w14:paraId="7B20C7F8" w14:textId="77777777" w:rsidTr="00411B62">
        <w:tc>
          <w:tcPr>
            <w:tcW w:w="0" w:type="auto"/>
          </w:tcPr>
          <w:p w14:paraId="70C69E2F" w14:textId="2436463A" w:rsidR="00000E7D" w:rsidRPr="00805C22" w:rsidRDefault="00000E7D">
            <w:pPr>
              <w:rPr>
                <w:b/>
                <w:bCs/>
                <w:sz w:val="12"/>
                <w:szCs w:val="12"/>
              </w:rPr>
            </w:pPr>
            <w:r w:rsidRPr="00805C22">
              <w:rPr>
                <w:b/>
                <w:bCs/>
                <w:sz w:val="12"/>
                <w:szCs w:val="12"/>
              </w:rPr>
              <w:t>Verkeersschade voor werknemers</w:t>
            </w:r>
          </w:p>
        </w:tc>
        <w:tc>
          <w:tcPr>
            <w:tcW w:w="0" w:type="auto"/>
          </w:tcPr>
          <w:p w14:paraId="0EAF6E22" w14:textId="6EC308F7" w:rsidR="00000E7D" w:rsidRPr="00805C22" w:rsidRDefault="00805C22" w:rsidP="00805C22">
            <w:pPr>
              <w:rPr>
                <w:sz w:val="12"/>
                <w:szCs w:val="12"/>
              </w:rPr>
            </w:pPr>
            <w:r w:rsidRPr="00805C22">
              <w:rPr>
                <w:sz w:val="12"/>
                <w:szCs w:val="12"/>
              </w:rPr>
              <w:t>De Verkeersschadeverzekering voor werknemers is geschikt voor bedrijven en organisaties die personeel hebben en zich willen verzekeren voor het financiële</w:t>
            </w:r>
            <w:r w:rsidRPr="00805C22">
              <w:rPr>
                <w:sz w:val="12"/>
                <w:szCs w:val="12"/>
              </w:rPr>
              <w:t xml:space="preserve"> </w:t>
            </w:r>
            <w:r w:rsidRPr="00805C22">
              <w:rPr>
                <w:sz w:val="12"/>
                <w:szCs w:val="12"/>
              </w:rPr>
              <w:t>risico van ongevallen van zichzelf en van hun personeel (inclusief inleenkrachten, stagiairs, vrijwilligers en ingehuurde freelancers en ZZP'ers) tijdens deelname</w:t>
            </w:r>
            <w:r w:rsidRPr="00805C22">
              <w:rPr>
                <w:sz w:val="12"/>
                <w:szCs w:val="12"/>
              </w:rPr>
              <w:t xml:space="preserve"> </w:t>
            </w:r>
            <w:r w:rsidRPr="00805C22">
              <w:rPr>
                <w:sz w:val="12"/>
                <w:szCs w:val="12"/>
              </w:rPr>
              <w:t>aan het verkeer dat werk gerelateerd is.</w:t>
            </w:r>
          </w:p>
        </w:tc>
      </w:tr>
      <w:tr w:rsidR="00000E7D" w:rsidRPr="00805C22" w14:paraId="156C555F" w14:textId="77777777" w:rsidTr="00411B62">
        <w:tc>
          <w:tcPr>
            <w:tcW w:w="0" w:type="auto"/>
          </w:tcPr>
          <w:p w14:paraId="33A46915" w14:textId="42603641" w:rsidR="00000E7D" w:rsidRPr="00805C22" w:rsidRDefault="00000E7D">
            <w:pPr>
              <w:rPr>
                <w:b/>
                <w:bCs/>
                <w:sz w:val="12"/>
                <w:szCs w:val="12"/>
              </w:rPr>
            </w:pPr>
            <w:r w:rsidRPr="00805C22">
              <w:rPr>
                <w:b/>
                <w:bCs/>
                <w:sz w:val="12"/>
                <w:szCs w:val="12"/>
              </w:rPr>
              <w:t>Verzuim</w:t>
            </w:r>
          </w:p>
        </w:tc>
        <w:tc>
          <w:tcPr>
            <w:tcW w:w="0" w:type="auto"/>
          </w:tcPr>
          <w:p w14:paraId="45602B5C" w14:textId="57E56FAC" w:rsidR="00000E7D" w:rsidRPr="00805C22" w:rsidRDefault="00805C22" w:rsidP="00805C22">
            <w:pPr>
              <w:rPr>
                <w:sz w:val="12"/>
                <w:szCs w:val="12"/>
              </w:rPr>
            </w:pPr>
            <w:r w:rsidRPr="00805C22">
              <w:rPr>
                <w:sz w:val="12"/>
                <w:szCs w:val="12"/>
              </w:rPr>
              <w:t>De verzuimverzekering is geschikt voor bedrijven en organisaties die zich willen verzekeren voor het</w:t>
            </w:r>
            <w:r w:rsidRPr="00805C22">
              <w:rPr>
                <w:sz w:val="12"/>
                <w:szCs w:val="12"/>
              </w:rPr>
              <w:t xml:space="preserve"> </w:t>
            </w:r>
            <w:r w:rsidRPr="00805C22">
              <w:rPr>
                <w:sz w:val="12"/>
                <w:szCs w:val="12"/>
              </w:rPr>
              <w:t>financiële risico van de loondoorbetalingsverplichting bij ziekte voor</w:t>
            </w:r>
            <w:r w:rsidRPr="00805C22">
              <w:rPr>
                <w:sz w:val="12"/>
                <w:szCs w:val="12"/>
              </w:rPr>
              <w:t xml:space="preserve"> </w:t>
            </w:r>
            <w:r w:rsidRPr="00805C22">
              <w:rPr>
                <w:sz w:val="12"/>
                <w:szCs w:val="12"/>
              </w:rPr>
              <w:t>werknemers.</w:t>
            </w:r>
          </w:p>
        </w:tc>
      </w:tr>
      <w:tr w:rsidR="00000E7D" w:rsidRPr="00805C22" w14:paraId="5F4BC29D" w14:textId="77777777" w:rsidTr="00411B62">
        <w:tc>
          <w:tcPr>
            <w:tcW w:w="0" w:type="auto"/>
          </w:tcPr>
          <w:p w14:paraId="7813D508" w14:textId="1E15BE12" w:rsidR="00000E7D" w:rsidRPr="00805C22" w:rsidRDefault="00000E7D">
            <w:pPr>
              <w:rPr>
                <w:b/>
                <w:bCs/>
                <w:sz w:val="12"/>
                <w:szCs w:val="12"/>
              </w:rPr>
            </w:pPr>
            <w:r w:rsidRPr="00805C22">
              <w:rPr>
                <w:b/>
                <w:bCs/>
                <w:sz w:val="12"/>
                <w:szCs w:val="12"/>
              </w:rPr>
              <w:t>Vrachtauto</w:t>
            </w:r>
          </w:p>
        </w:tc>
        <w:tc>
          <w:tcPr>
            <w:tcW w:w="0" w:type="auto"/>
          </w:tcPr>
          <w:p w14:paraId="2BE0849A" w14:textId="59209E79" w:rsidR="00000E7D" w:rsidRPr="00805C22" w:rsidRDefault="00805C22" w:rsidP="00805C22">
            <w:pPr>
              <w:rPr>
                <w:sz w:val="12"/>
                <w:szCs w:val="12"/>
              </w:rPr>
            </w:pPr>
            <w:r w:rsidRPr="00805C22">
              <w:rPr>
                <w:sz w:val="12"/>
                <w:szCs w:val="12"/>
              </w:rPr>
              <w:t>De Vrachtautoverzekering is geschikt voor bedrijven en organisaties die een vrachtauto met een Nederlands kenteken bezitten en zich willen verzekeren voor</w:t>
            </w:r>
            <w:r w:rsidRPr="00805C22">
              <w:rPr>
                <w:sz w:val="12"/>
                <w:szCs w:val="12"/>
              </w:rPr>
              <w:t xml:space="preserve"> </w:t>
            </w:r>
            <w:r w:rsidRPr="00805C22">
              <w:rPr>
                <w:sz w:val="12"/>
                <w:szCs w:val="12"/>
              </w:rPr>
              <w:t>het financiële risico van schade aan die vrachtauto. En voor het financiële risico van schade die met de vrachtauto aan anderen wordt toegebracht en waarvoor</w:t>
            </w:r>
            <w:r w:rsidRPr="00805C22">
              <w:rPr>
                <w:sz w:val="12"/>
                <w:szCs w:val="12"/>
              </w:rPr>
              <w:t xml:space="preserve"> </w:t>
            </w:r>
            <w:r w:rsidRPr="00805C22">
              <w:rPr>
                <w:sz w:val="12"/>
                <w:szCs w:val="12"/>
              </w:rPr>
              <w:t>het bedrijf of de organisatie aansprakelijk is; deze WA</w:t>
            </w:r>
            <w:r w:rsidRPr="00805C22">
              <w:rPr>
                <w:rFonts w:ascii="Cambria Math" w:hAnsi="Cambria Math" w:cs="Cambria Math"/>
                <w:sz w:val="12"/>
                <w:szCs w:val="12"/>
              </w:rPr>
              <w:t>‐</w:t>
            </w:r>
            <w:r w:rsidRPr="00805C22">
              <w:rPr>
                <w:sz w:val="12"/>
                <w:szCs w:val="12"/>
              </w:rPr>
              <w:t>verzekering is wettelijk verplicht.</w:t>
            </w:r>
          </w:p>
        </w:tc>
      </w:tr>
    </w:tbl>
    <w:p w14:paraId="22816695" w14:textId="77777777" w:rsidR="00B20B73" w:rsidRPr="00805C22" w:rsidRDefault="002A6188">
      <w:pPr>
        <w:rPr>
          <w:sz w:val="12"/>
          <w:szCs w:val="12"/>
        </w:rPr>
      </w:pPr>
    </w:p>
    <w:sectPr w:rsidR="00B20B73" w:rsidRPr="00805C22" w:rsidSect="00000E7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7D"/>
    <w:rsid w:val="00000E7D"/>
    <w:rsid w:val="000A4ACE"/>
    <w:rsid w:val="002A6188"/>
    <w:rsid w:val="00411B62"/>
    <w:rsid w:val="00805C22"/>
    <w:rsid w:val="009660C4"/>
    <w:rsid w:val="009A79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4A85"/>
  <w15:chartTrackingRefBased/>
  <w15:docId w15:val="{64B44161-D363-4FF4-BD98-284A2A62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4ACE"/>
    <w:rPr>
      <w:rFonts w:ascii="Verdana" w:hAnsi="Verdana"/>
      <w:sz w:val="20"/>
    </w:rPr>
  </w:style>
  <w:style w:type="paragraph" w:styleId="Kop1">
    <w:name w:val="heading 1"/>
    <w:basedOn w:val="Standaard"/>
    <w:next w:val="Standaard"/>
    <w:link w:val="Kop1Char"/>
    <w:uiPriority w:val="9"/>
    <w:qFormat/>
    <w:rsid w:val="000A4ACE"/>
    <w:pPr>
      <w:keepNext/>
      <w:keepLines/>
      <w:spacing w:before="240" w:after="0"/>
      <w:outlineLvl w:val="0"/>
    </w:pPr>
    <w:rPr>
      <w:rFonts w:eastAsiaTheme="majorEastAsia" w:cstheme="majorBidi"/>
      <w:color w:val="2F5496" w:themeColor="accent1" w:themeShade="BF"/>
      <w:sz w:val="24"/>
      <w:szCs w:val="32"/>
    </w:rPr>
  </w:style>
  <w:style w:type="paragraph" w:styleId="Kop2">
    <w:name w:val="heading 2"/>
    <w:basedOn w:val="Standaard"/>
    <w:next w:val="Standaard"/>
    <w:link w:val="Kop2Char"/>
    <w:uiPriority w:val="9"/>
    <w:unhideWhenUsed/>
    <w:qFormat/>
    <w:rsid w:val="000A4ACE"/>
    <w:pPr>
      <w:keepNext/>
      <w:keepLines/>
      <w:spacing w:before="40" w:after="0"/>
      <w:outlineLvl w:val="1"/>
    </w:pPr>
    <w:rPr>
      <w:rFonts w:eastAsiaTheme="majorEastAsia" w:cstheme="majorBidi"/>
      <w:color w:val="2F5496" w:themeColor="accent1" w:themeShade="BF"/>
      <w:sz w:val="28"/>
      <w:szCs w:val="26"/>
    </w:rPr>
  </w:style>
  <w:style w:type="paragraph" w:styleId="Kop3">
    <w:name w:val="heading 3"/>
    <w:basedOn w:val="Standaard"/>
    <w:next w:val="Standaard"/>
    <w:link w:val="Kop3Char"/>
    <w:uiPriority w:val="9"/>
    <w:unhideWhenUsed/>
    <w:qFormat/>
    <w:rsid w:val="000A4ACE"/>
    <w:pPr>
      <w:keepNext/>
      <w:keepLines/>
      <w:spacing w:before="40" w:after="0"/>
      <w:outlineLvl w:val="2"/>
    </w:pPr>
    <w:rPr>
      <w:rFonts w:eastAsiaTheme="majorEastAsia" w:cstheme="majorBidi"/>
      <w:color w:val="1F3763" w:themeColor="accent1" w:themeShade="7F"/>
      <w:sz w:val="32"/>
      <w:szCs w:val="24"/>
    </w:rPr>
  </w:style>
  <w:style w:type="paragraph" w:styleId="Kop4">
    <w:name w:val="heading 4"/>
    <w:basedOn w:val="Standaard"/>
    <w:next w:val="Standaard"/>
    <w:link w:val="Kop4Char"/>
    <w:uiPriority w:val="9"/>
    <w:semiHidden/>
    <w:unhideWhenUsed/>
    <w:qFormat/>
    <w:rsid w:val="000A4ACE"/>
    <w:pPr>
      <w:keepNext/>
      <w:keepLines/>
      <w:spacing w:before="40" w:after="0"/>
      <w:outlineLvl w:val="3"/>
    </w:pPr>
    <w:rPr>
      <w:rFonts w:eastAsiaTheme="majorEastAsia" w:cstheme="majorBidi"/>
      <w:i/>
      <w:iCs/>
      <w:color w:val="2F5496" w:themeColor="accent1" w:themeShade="BF"/>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4ACE"/>
    <w:pPr>
      <w:spacing w:after="0" w:line="240" w:lineRule="auto"/>
    </w:pPr>
    <w:rPr>
      <w:rFonts w:ascii="Verdana" w:hAnsi="Verdana"/>
      <w:sz w:val="20"/>
    </w:rPr>
  </w:style>
  <w:style w:type="character" w:customStyle="1" w:styleId="Kop1Char">
    <w:name w:val="Kop 1 Char"/>
    <w:basedOn w:val="Standaardalinea-lettertype"/>
    <w:link w:val="Kop1"/>
    <w:uiPriority w:val="9"/>
    <w:rsid w:val="000A4ACE"/>
    <w:rPr>
      <w:rFonts w:ascii="Verdana" w:eastAsiaTheme="majorEastAsia" w:hAnsi="Verdana" w:cstheme="majorBidi"/>
      <w:color w:val="2F5496" w:themeColor="accent1" w:themeShade="BF"/>
      <w:sz w:val="24"/>
      <w:szCs w:val="32"/>
    </w:rPr>
  </w:style>
  <w:style w:type="character" w:customStyle="1" w:styleId="Kop2Char">
    <w:name w:val="Kop 2 Char"/>
    <w:basedOn w:val="Standaardalinea-lettertype"/>
    <w:link w:val="Kop2"/>
    <w:uiPriority w:val="9"/>
    <w:rsid w:val="000A4ACE"/>
    <w:rPr>
      <w:rFonts w:ascii="Verdana" w:eastAsiaTheme="majorEastAsia" w:hAnsi="Verdana" w:cstheme="majorBidi"/>
      <w:color w:val="2F5496" w:themeColor="accent1" w:themeShade="BF"/>
      <w:sz w:val="28"/>
      <w:szCs w:val="26"/>
    </w:rPr>
  </w:style>
  <w:style w:type="character" w:customStyle="1" w:styleId="Kop3Char">
    <w:name w:val="Kop 3 Char"/>
    <w:basedOn w:val="Standaardalinea-lettertype"/>
    <w:link w:val="Kop3"/>
    <w:uiPriority w:val="9"/>
    <w:rsid w:val="000A4ACE"/>
    <w:rPr>
      <w:rFonts w:ascii="Verdana" w:eastAsiaTheme="majorEastAsia" w:hAnsi="Verdana" w:cstheme="majorBidi"/>
      <w:color w:val="1F3763" w:themeColor="accent1" w:themeShade="7F"/>
      <w:sz w:val="32"/>
      <w:szCs w:val="24"/>
    </w:rPr>
  </w:style>
  <w:style w:type="character" w:customStyle="1" w:styleId="Kop4Char">
    <w:name w:val="Kop 4 Char"/>
    <w:basedOn w:val="Standaardalinea-lettertype"/>
    <w:link w:val="Kop4"/>
    <w:uiPriority w:val="9"/>
    <w:semiHidden/>
    <w:rsid w:val="000A4ACE"/>
    <w:rPr>
      <w:rFonts w:ascii="Verdana" w:eastAsiaTheme="majorEastAsia" w:hAnsi="Verdana" w:cstheme="majorBidi"/>
      <w:i/>
      <w:iCs/>
      <w:color w:val="2F5496" w:themeColor="accent1" w:themeShade="BF"/>
      <w:sz w:val="36"/>
    </w:rPr>
  </w:style>
  <w:style w:type="table" w:styleId="Tabelraster">
    <w:name w:val="Table Grid"/>
    <w:basedOn w:val="Standaardtabel"/>
    <w:uiPriority w:val="39"/>
    <w:rsid w:val="00000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206594">
      <w:bodyDiv w:val="1"/>
      <w:marLeft w:val="0"/>
      <w:marRight w:val="0"/>
      <w:marTop w:val="0"/>
      <w:marBottom w:val="0"/>
      <w:divBdr>
        <w:top w:val="none" w:sz="0" w:space="0" w:color="auto"/>
        <w:left w:val="none" w:sz="0" w:space="0" w:color="auto"/>
        <w:bottom w:val="none" w:sz="0" w:space="0" w:color="auto"/>
        <w:right w:val="none" w:sz="0" w:space="0" w:color="auto"/>
      </w:divBdr>
      <w:divsChild>
        <w:div w:id="80655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7D12C-96B6-4E3E-AD2A-23C79E3B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962</Words>
  <Characters>5294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 DENK INTERNET SOLUTIONS</dc:creator>
  <cp:keywords/>
  <dc:description/>
  <cp:lastModifiedBy>John | DENK INTERNET SOLUTIONS</cp:lastModifiedBy>
  <cp:revision>3</cp:revision>
  <dcterms:created xsi:type="dcterms:W3CDTF">2020-09-23T10:47:00Z</dcterms:created>
  <dcterms:modified xsi:type="dcterms:W3CDTF">2020-09-23T11:07:00Z</dcterms:modified>
</cp:coreProperties>
</file>